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976E6" w14:textId="777D0620" w:rsidR="00EF2F28" w:rsidRPr="00F8139B" w:rsidRDefault="00EF2F28" w:rsidP="00EF2F28">
      <w:pPr>
        <w:spacing w:after="0" w:line="276" w:lineRule="auto"/>
        <w:jc w:val="center"/>
        <w:rPr>
          <w:rFonts w:ascii="Cambria" w:eastAsia="Calibri" w:hAnsi="Cambria" w:cs="Garamond"/>
          <w:b/>
          <w:bCs/>
          <w:kern w:val="0"/>
          <w:sz w:val="21"/>
          <w:szCs w:val="21"/>
          <w14:ligatures w14:val="none"/>
        </w:rPr>
      </w:pPr>
      <w:r w:rsidRPr="00F8139B">
        <w:rPr>
          <w:rFonts w:ascii="Cambria" w:eastAsia="Calibri" w:hAnsi="Cambria" w:cs="Garamond"/>
          <w:b/>
          <w:bCs/>
          <w:kern w:val="0"/>
          <w:sz w:val="21"/>
          <w:szCs w:val="21"/>
          <w14:ligatures w14:val="none"/>
        </w:rPr>
        <w:t>INFORMACJA</w:t>
      </w:r>
    </w:p>
    <w:p w14:paraId="23102ECB" w14:textId="2452A3B5" w:rsidR="00EF2F28" w:rsidRPr="00F8139B" w:rsidRDefault="00EF2F28" w:rsidP="00EF2F28">
      <w:pPr>
        <w:spacing w:after="0" w:line="276" w:lineRule="auto"/>
        <w:jc w:val="center"/>
        <w:rPr>
          <w:rFonts w:ascii="Cambria" w:eastAsia="Calibri" w:hAnsi="Cambria" w:cs="Garamond"/>
          <w:kern w:val="0"/>
          <w:sz w:val="21"/>
          <w:szCs w:val="21"/>
          <w14:ligatures w14:val="none"/>
        </w:rPr>
      </w:pPr>
      <w:r w:rsidRPr="00F8139B">
        <w:rPr>
          <w:rFonts w:ascii="Cambria" w:eastAsia="Calibri" w:hAnsi="Cambria" w:cs="Garamond"/>
          <w:b/>
          <w:bCs/>
          <w:kern w:val="0"/>
          <w:sz w:val="21"/>
          <w:szCs w:val="21"/>
          <w14:ligatures w14:val="none"/>
        </w:rPr>
        <w:t>O OGÓLNEJ LICZBIE AKCJI W SPÓŁCE I LICZBIE GŁOSÓW ZGODNIE Z ART. 402</w:t>
      </w:r>
      <w:r w:rsidRPr="00F8139B">
        <w:rPr>
          <w:rFonts w:ascii="Cambria" w:eastAsia="Calibri" w:hAnsi="Cambria" w:cs="Garamond"/>
          <w:b/>
          <w:bCs/>
          <w:kern w:val="0"/>
          <w:sz w:val="21"/>
          <w:szCs w:val="21"/>
          <w:vertAlign w:val="superscript"/>
          <w14:ligatures w14:val="none"/>
        </w:rPr>
        <w:t>3</w:t>
      </w:r>
      <w:r w:rsidRPr="00F8139B">
        <w:rPr>
          <w:rFonts w:ascii="Cambria" w:eastAsia="Calibri" w:hAnsi="Cambria" w:cs="Garamond"/>
          <w:b/>
          <w:bCs/>
          <w:kern w:val="0"/>
          <w:sz w:val="21"/>
          <w:szCs w:val="21"/>
          <w14:ligatures w14:val="none"/>
        </w:rPr>
        <w:t xml:space="preserve"> § 1 PKT 2 K.S.H.</w:t>
      </w:r>
    </w:p>
    <w:p w14:paraId="5F15EA2A" w14:textId="77777777" w:rsidR="00EF2F28" w:rsidRPr="00F8139B" w:rsidRDefault="00EF2F28" w:rsidP="00EF2F28">
      <w:pPr>
        <w:pStyle w:val="Default"/>
        <w:spacing w:line="276" w:lineRule="auto"/>
        <w:rPr>
          <w:rFonts w:ascii="Cambria" w:hAnsi="Cambria"/>
          <w:sz w:val="21"/>
          <w:szCs w:val="21"/>
        </w:rPr>
      </w:pPr>
    </w:p>
    <w:p w14:paraId="0668DE7E" w14:textId="39D6A7ED" w:rsidR="00EF2F28" w:rsidRPr="00F8139B" w:rsidRDefault="00EF2F28" w:rsidP="00EF2F28">
      <w:pPr>
        <w:pStyle w:val="Default"/>
        <w:spacing w:line="276" w:lineRule="auto"/>
        <w:jc w:val="both"/>
        <w:rPr>
          <w:rFonts w:ascii="Cambria" w:hAnsi="Cambria"/>
          <w:sz w:val="21"/>
          <w:szCs w:val="21"/>
        </w:rPr>
      </w:pPr>
      <w:r w:rsidRPr="00F8139B">
        <w:rPr>
          <w:rFonts w:ascii="Cambria" w:hAnsi="Cambria"/>
          <w:sz w:val="21"/>
          <w:szCs w:val="21"/>
        </w:rPr>
        <w:t xml:space="preserve">Zarząd </w:t>
      </w:r>
      <w:r w:rsidR="00D913BE" w:rsidRPr="00D913BE">
        <w:rPr>
          <w:rFonts w:ascii="Cambria" w:hAnsi="Cambria"/>
          <w:sz w:val="21"/>
          <w:szCs w:val="21"/>
        </w:rPr>
        <w:t xml:space="preserve">XBS Pro-Log S.A. z siedzibą w Pruszkowie </w:t>
      </w:r>
      <w:r w:rsidRPr="00F8139B">
        <w:rPr>
          <w:rFonts w:ascii="Cambria" w:hAnsi="Cambria"/>
          <w:sz w:val="21"/>
          <w:szCs w:val="21"/>
        </w:rPr>
        <w:t>(„</w:t>
      </w:r>
      <w:r w:rsidRPr="00F8139B">
        <w:rPr>
          <w:rFonts w:ascii="Cambria" w:hAnsi="Cambria"/>
          <w:b/>
          <w:bCs/>
          <w:sz w:val="21"/>
          <w:szCs w:val="21"/>
        </w:rPr>
        <w:t>Spółka</w:t>
      </w:r>
      <w:r w:rsidRPr="00F8139B">
        <w:rPr>
          <w:rFonts w:ascii="Cambria" w:hAnsi="Cambria"/>
          <w:sz w:val="21"/>
          <w:szCs w:val="21"/>
        </w:rPr>
        <w:t xml:space="preserve">”) podaje, że w dniu </w:t>
      </w:r>
      <w:r w:rsidR="00690BB5">
        <w:rPr>
          <w:rFonts w:ascii="Cambria" w:hAnsi="Cambria"/>
          <w:sz w:val="21"/>
          <w:szCs w:val="21"/>
        </w:rPr>
        <w:t>22 listopada</w:t>
      </w:r>
      <w:r w:rsidR="00C300AD" w:rsidRPr="00F2537A">
        <w:rPr>
          <w:rFonts w:ascii="Cambria" w:hAnsi="Cambria"/>
          <w:sz w:val="21"/>
          <w:szCs w:val="21"/>
        </w:rPr>
        <w:t xml:space="preserve"> 2023</w:t>
      </w:r>
      <w:r w:rsidR="00C300AD" w:rsidRPr="00F8139B">
        <w:rPr>
          <w:rFonts w:ascii="Cambria" w:hAnsi="Cambria"/>
          <w:sz w:val="21"/>
          <w:szCs w:val="21"/>
        </w:rPr>
        <w:t xml:space="preserve"> roku</w:t>
      </w:r>
      <w:r w:rsidRPr="00F8139B">
        <w:rPr>
          <w:rFonts w:ascii="Cambria" w:hAnsi="Cambria"/>
          <w:sz w:val="21"/>
          <w:szCs w:val="21"/>
        </w:rPr>
        <w:t xml:space="preserve">, tj. w dniu ogłoszenia o zwołaniu </w:t>
      </w:r>
      <w:r w:rsidR="00690BB5">
        <w:rPr>
          <w:rFonts w:ascii="Cambria" w:hAnsi="Cambria"/>
          <w:sz w:val="21"/>
          <w:szCs w:val="21"/>
        </w:rPr>
        <w:t>Nadzwyczajnego</w:t>
      </w:r>
      <w:r w:rsidRPr="00F8139B">
        <w:rPr>
          <w:rFonts w:ascii="Cambria" w:hAnsi="Cambria"/>
          <w:sz w:val="21"/>
          <w:szCs w:val="21"/>
        </w:rPr>
        <w:t xml:space="preserve"> Walnego Zgromadzenia Spółki</w:t>
      </w:r>
      <w:r w:rsidR="00B84224">
        <w:rPr>
          <w:rFonts w:ascii="Cambria" w:hAnsi="Cambria"/>
          <w:sz w:val="21"/>
          <w:szCs w:val="21"/>
        </w:rPr>
        <w:t xml:space="preserve"> liczba akcji w</w:t>
      </w:r>
      <w:r w:rsidR="00045335">
        <w:rPr>
          <w:rFonts w:ascii="Cambria" w:hAnsi="Cambria"/>
          <w:sz w:val="21"/>
          <w:szCs w:val="21"/>
        </w:rPr>
        <w:t> </w:t>
      </w:r>
      <w:r w:rsidR="00B84224">
        <w:rPr>
          <w:rFonts w:ascii="Cambria" w:hAnsi="Cambria"/>
          <w:sz w:val="21"/>
          <w:szCs w:val="21"/>
        </w:rPr>
        <w:t xml:space="preserve">Spółce i liczba głosów </w:t>
      </w:r>
      <w:r w:rsidR="00A56C83">
        <w:rPr>
          <w:rFonts w:ascii="Cambria" w:hAnsi="Cambria"/>
          <w:sz w:val="21"/>
          <w:szCs w:val="21"/>
        </w:rPr>
        <w:t xml:space="preserve">z tych akcji </w:t>
      </w:r>
      <w:r w:rsidR="008379A0">
        <w:rPr>
          <w:rFonts w:ascii="Cambria" w:hAnsi="Cambria"/>
          <w:sz w:val="21"/>
          <w:szCs w:val="21"/>
        </w:rPr>
        <w:t>przedstawia się w następujący sposób:</w:t>
      </w:r>
    </w:p>
    <w:p w14:paraId="4E937EC8" w14:textId="77777777" w:rsidR="00CC7E2F" w:rsidRPr="00D25BAC" w:rsidRDefault="00CC7E2F" w:rsidP="00CC7E2F">
      <w:pPr>
        <w:pStyle w:val="Default"/>
        <w:spacing w:line="276" w:lineRule="auto"/>
        <w:jc w:val="both"/>
        <w:rPr>
          <w:rFonts w:ascii="Cambria" w:hAnsi="Cambria"/>
          <w:sz w:val="21"/>
          <w:szCs w:val="21"/>
        </w:rPr>
      </w:pPr>
    </w:p>
    <w:p w14:paraId="0B739D12" w14:textId="4EB50D88" w:rsidR="00CC7E2F" w:rsidRPr="00D25BAC" w:rsidRDefault="00CC7E2F" w:rsidP="00CC7E2F">
      <w:pPr>
        <w:pStyle w:val="Default"/>
        <w:numPr>
          <w:ilvl w:val="0"/>
          <w:numId w:val="3"/>
        </w:numPr>
        <w:spacing w:line="276" w:lineRule="auto"/>
        <w:ind w:left="426"/>
        <w:jc w:val="both"/>
        <w:rPr>
          <w:rFonts w:ascii="Cambria" w:hAnsi="Cambria"/>
          <w:sz w:val="21"/>
          <w:szCs w:val="21"/>
        </w:rPr>
      </w:pPr>
      <w:r w:rsidRPr="00D25BAC">
        <w:rPr>
          <w:rFonts w:ascii="Cambria" w:hAnsi="Cambria"/>
          <w:sz w:val="21"/>
          <w:szCs w:val="21"/>
        </w:rPr>
        <w:t xml:space="preserve">ogólna liczba akcji Spółki wynosi </w:t>
      </w:r>
      <w:r w:rsidR="004C6E97">
        <w:rPr>
          <w:rFonts w:ascii="Cambria" w:hAnsi="Cambria"/>
          <w:sz w:val="21"/>
          <w:szCs w:val="21"/>
        </w:rPr>
        <w:t>1.000.000</w:t>
      </w:r>
      <w:r w:rsidR="009B3403">
        <w:rPr>
          <w:rFonts w:ascii="Cambria" w:hAnsi="Cambria"/>
          <w:sz w:val="21"/>
          <w:szCs w:val="21"/>
        </w:rPr>
        <w:t xml:space="preserve"> </w:t>
      </w:r>
      <w:r w:rsidRPr="00D25BAC">
        <w:rPr>
          <w:rFonts w:ascii="Cambria" w:hAnsi="Cambria"/>
        </w:rPr>
        <w:t>(</w:t>
      </w:r>
      <w:r w:rsidRPr="00D25BAC">
        <w:rPr>
          <w:rFonts w:ascii="Cambria" w:hAnsi="Cambria"/>
          <w:sz w:val="21"/>
          <w:szCs w:val="21"/>
        </w:rPr>
        <w:t>wszystkie akcje Spółki są akcjami zwykłymi)</w:t>
      </w:r>
      <w:r w:rsidR="009B3403">
        <w:rPr>
          <w:rFonts w:ascii="Cambria" w:hAnsi="Cambria"/>
          <w:sz w:val="21"/>
          <w:szCs w:val="21"/>
        </w:rPr>
        <w:t>,</w:t>
      </w:r>
    </w:p>
    <w:p w14:paraId="6D5D7562" w14:textId="70464A91" w:rsidR="00CC7E2F" w:rsidRPr="00D25BAC" w:rsidRDefault="00CC7E2F" w:rsidP="00CC7E2F">
      <w:pPr>
        <w:pStyle w:val="Default"/>
        <w:numPr>
          <w:ilvl w:val="0"/>
          <w:numId w:val="3"/>
        </w:numPr>
        <w:spacing w:line="276" w:lineRule="auto"/>
        <w:ind w:left="426"/>
        <w:jc w:val="both"/>
        <w:rPr>
          <w:rFonts w:ascii="Cambria" w:hAnsi="Cambria"/>
          <w:sz w:val="21"/>
          <w:szCs w:val="21"/>
        </w:rPr>
      </w:pPr>
      <w:r w:rsidRPr="00D25BAC">
        <w:rPr>
          <w:rFonts w:ascii="Cambria" w:hAnsi="Cambria"/>
          <w:sz w:val="21"/>
          <w:szCs w:val="21"/>
        </w:rPr>
        <w:t xml:space="preserve">na jedną akcję Spółki przypada jeden głos, liczba głosów ze wszystkich akcji wynosi </w:t>
      </w:r>
      <w:r w:rsidR="008C5A10">
        <w:rPr>
          <w:rFonts w:ascii="Cambria" w:hAnsi="Cambria"/>
          <w:sz w:val="21"/>
          <w:szCs w:val="21"/>
        </w:rPr>
        <w:t>1.000.000</w:t>
      </w:r>
    </w:p>
    <w:p w14:paraId="75B86AFD" w14:textId="77777777" w:rsidR="00AA3553" w:rsidRPr="00F8139B" w:rsidRDefault="00AA3553">
      <w:pPr>
        <w:rPr>
          <w:rFonts w:ascii="Cambria" w:hAnsi="Cambria"/>
          <w:sz w:val="21"/>
          <w:szCs w:val="21"/>
        </w:rPr>
      </w:pPr>
    </w:p>
    <w:sectPr w:rsidR="00AA3553" w:rsidRPr="00F81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365301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48104C55"/>
    <w:multiLevelType w:val="hybridMultilevel"/>
    <w:tmpl w:val="4BD0B79C"/>
    <w:lvl w:ilvl="0" w:tplc="4E36CA74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ascii="Cambria" w:hAnsi="Cambria" w:cs="Garamond" w:hint="default"/>
        <w:b w:val="0"/>
        <w:bCs w:val="0"/>
        <w:i w:val="0"/>
        <w:iCs w:val="0"/>
        <w:sz w:val="21"/>
        <w:szCs w:val="21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57384260"/>
    <w:multiLevelType w:val="hybridMultilevel"/>
    <w:tmpl w:val="9ED86926"/>
    <w:lvl w:ilvl="0" w:tplc="2A1E40A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83864">
    <w:abstractNumId w:val="1"/>
  </w:num>
  <w:num w:numId="2" w16cid:durableId="480200776">
    <w:abstractNumId w:val="0"/>
  </w:num>
  <w:num w:numId="3" w16cid:durableId="10842560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131"/>
    <w:rsid w:val="00045335"/>
    <w:rsid w:val="000725CF"/>
    <w:rsid w:val="000A3E47"/>
    <w:rsid w:val="0010365D"/>
    <w:rsid w:val="001A62A6"/>
    <w:rsid w:val="002328EB"/>
    <w:rsid w:val="002659E6"/>
    <w:rsid w:val="002C6455"/>
    <w:rsid w:val="002F7C40"/>
    <w:rsid w:val="00312C2A"/>
    <w:rsid w:val="003D0A11"/>
    <w:rsid w:val="0045049E"/>
    <w:rsid w:val="004B34DD"/>
    <w:rsid w:val="004B7656"/>
    <w:rsid w:val="004C6E97"/>
    <w:rsid w:val="004F04AD"/>
    <w:rsid w:val="004F25F5"/>
    <w:rsid w:val="00603ED8"/>
    <w:rsid w:val="00666456"/>
    <w:rsid w:val="00690BB5"/>
    <w:rsid w:val="00694C69"/>
    <w:rsid w:val="006F7BD8"/>
    <w:rsid w:val="007535A4"/>
    <w:rsid w:val="00767DB3"/>
    <w:rsid w:val="00780790"/>
    <w:rsid w:val="007B490C"/>
    <w:rsid w:val="008379A0"/>
    <w:rsid w:val="008C5A10"/>
    <w:rsid w:val="009B3403"/>
    <w:rsid w:val="009B60DD"/>
    <w:rsid w:val="009E6D78"/>
    <w:rsid w:val="00A21802"/>
    <w:rsid w:val="00A513E5"/>
    <w:rsid w:val="00A56C83"/>
    <w:rsid w:val="00A964E6"/>
    <w:rsid w:val="00AA3553"/>
    <w:rsid w:val="00B33F08"/>
    <w:rsid w:val="00B84224"/>
    <w:rsid w:val="00C0019B"/>
    <w:rsid w:val="00C300AD"/>
    <w:rsid w:val="00C53BBD"/>
    <w:rsid w:val="00CC7E2F"/>
    <w:rsid w:val="00CF36B7"/>
    <w:rsid w:val="00D2294B"/>
    <w:rsid w:val="00D913BE"/>
    <w:rsid w:val="00DE55C5"/>
    <w:rsid w:val="00EC3131"/>
    <w:rsid w:val="00EF2F28"/>
    <w:rsid w:val="00F2537A"/>
    <w:rsid w:val="00F2724D"/>
    <w:rsid w:val="00F8139B"/>
    <w:rsid w:val="00FD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23195"/>
  <w15:chartTrackingRefBased/>
  <w15:docId w15:val="{B4E820E1-6FCA-4C0A-B039-0C6570B43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F2F2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table" w:styleId="Tabela-Siatka">
    <w:name w:val="Table Grid"/>
    <w:basedOn w:val="Standardowy"/>
    <w:uiPriority w:val="39"/>
    <w:rsid w:val="00FD7D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0725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25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725C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25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25C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KWLAW</dc:creator>
  <cp:keywords/>
  <dc:description/>
  <cp:lastModifiedBy>Kamila Szwarc-Skudlarska</cp:lastModifiedBy>
  <cp:revision>3</cp:revision>
  <dcterms:created xsi:type="dcterms:W3CDTF">2023-10-06T14:44:00Z</dcterms:created>
  <dcterms:modified xsi:type="dcterms:W3CDTF">2023-11-22T12:43:00Z</dcterms:modified>
</cp:coreProperties>
</file>